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21-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2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21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F91337">
        <w:rPr>
          <w:rFonts w:ascii="Arial" w:hAnsi="Arial" w:cs="Arial"/>
        </w:rPr>
        <w:t xml:space="preserve">2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072E9E">
        <w:rPr>
          <w:rFonts w:ascii="Arial" w:hAnsi="Arial" w:cs="Arial"/>
        </w:rPr>
        <w:t>2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 xml:space="preserve">Toplantı </w:t>
      </w:r>
      <w:proofErr w:type="spellStart"/>
      <w:proofErr w:type="gramStart"/>
      <w:r w:rsidR="003554B2" w:rsidRPr="00784F58">
        <w:rPr>
          <w:rFonts w:ascii="Arial" w:hAnsi="Arial" w:cs="Arial"/>
          <w:b/>
        </w:rPr>
        <w:t>Yeri:</w:t>
      </w:r>
      <w:r w:rsidR="00A645B2">
        <w:rPr>
          <w:rFonts w:ascii="Arial" w:hAnsi="Arial" w:cs="Arial"/>
        </w:rPr>
        <w:t>Müdür</w:t>
      </w:r>
      <w:proofErr w:type="spellEnd"/>
      <w:proofErr w:type="gramEnd"/>
      <w:r w:rsidR="00A645B2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Yard</w:t>
      </w:r>
      <w:proofErr w:type="spellEnd"/>
      <w:r w:rsidR="00A645B2">
        <w:rPr>
          <w:rFonts w:ascii="Arial" w:hAnsi="Arial" w:cs="Arial"/>
        </w:rPr>
        <w:t xml:space="preserve">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072E9E">
        <w:rPr>
          <w:rFonts w:ascii="Arial" w:hAnsi="Arial" w:cs="Arial"/>
        </w:rPr>
        <w:t>2</w:t>
      </w:r>
      <w:r w:rsidR="003554B2" w:rsidRPr="00633C1B">
        <w:rPr>
          <w:rFonts w:ascii="Arial" w:hAnsi="Arial" w:cs="Arial"/>
        </w:rPr>
        <w:t>.</w:t>
      </w:r>
      <w:r w:rsidR="00072E9E">
        <w:rPr>
          <w:rFonts w:ascii="Arial" w:hAnsi="Arial" w:cs="Arial"/>
        </w:rPr>
        <w:t>11</w:t>
      </w:r>
      <w:r w:rsidR="003554B2" w:rsidRPr="00633C1B">
        <w:rPr>
          <w:rFonts w:ascii="Arial" w:hAnsi="Arial" w:cs="Arial"/>
        </w:rPr>
        <w:t>.20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7760FE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072E9E">
        <w:rPr>
          <w:rFonts w:ascii="Arial" w:hAnsi="Arial" w:cs="Arial"/>
        </w:rPr>
        <w:t>2</w:t>
      </w:r>
      <w:r w:rsidR="00F91337">
        <w:rPr>
          <w:rFonts w:ascii="Arial" w:hAnsi="Arial" w:cs="Arial"/>
        </w:rPr>
        <w:t xml:space="preserve"> </w:t>
      </w:r>
      <w:r w:rsidR="00072E9E">
        <w:rPr>
          <w:rFonts w:ascii="Arial" w:hAnsi="Arial" w:cs="Arial"/>
        </w:rPr>
        <w:t xml:space="preserve">Kasım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  <w:r w:rsidR="00A52835">
        <w:rPr>
          <w:rFonts w:ascii="Arial" w:hAnsi="Arial" w:cs="Arial"/>
        </w:rPr>
        <w:t xml:space="preserve"> </w:t>
      </w:r>
      <w:r w:rsidR="00F91337">
        <w:rPr>
          <w:rFonts w:ascii="Arial" w:hAnsi="Arial" w:cs="Arial"/>
        </w:rPr>
        <w:t xml:space="preserve">Cuma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proofErr w:type="spellStart"/>
      <w:r w:rsidR="008C7B01">
        <w:rPr>
          <w:rFonts w:ascii="Arial" w:hAnsi="Arial" w:cs="Arial"/>
        </w:rPr>
        <w:t>Sekreterya</w:t>
      </w:r>
      <w:proofErr w:type="spellEnd"/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F91337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666D56">
        <w:rPr>
          <w:rFonts w:ascii="Arial" w:hAnsi="Arial" w:cs="Arial"/>
        </w:rPr>
        <w:t xml:space="preserve">ikinci dönem </w:t>
      </w:r>
      <w:r w:rsidR="00611714">
        <w:rPr>
          <w:rFonts w:ascii="Arial" w:hAnsi="Arial" w:cs="Arial"/>
        </w:rPr>
        <w:t>verilecektir.</w:t>
      </w:r>
    </w:p>
    <w:p w:rsidR="00BB5A56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görevliler</w:t>
      </w:r>
      <w:r w:rsidR="00666D56">
        <w:rPr>
          <w:rFonts w:ascii="Arial" w:hAnsi="Arial" w:cs="Arial"/>
        </w:rPr>
        <w:t xml:space="preserve">i </w:t>
      </w:r>
      <w:r w:rsidR="00BD7535">
        <w:rPr>
          <w:rFonts w:ascii="Arial" w:hAnsi="Arial" w:cs="Arial"/>
        </w:rPr>
        <w:t>ve t</w:t>
      </w:r>
      <w:r>
        <w:rPr>
          <w:rFonts w:ascii="Arial" w:hAnsi="Arial" w:cs="Arial"/>
        </w:rPr>
        <w:t>emizlik görevlileri işlerini yapmaya devam etti</w:t>
      </w:r>
      <w:r w:rsidR="00BB5A56">
        <w:rPr>
          <w:rFonts w:ascii="Arial" w:hAnsi="Arial" w:cs="Arial"/>
        </w:rPr>
        <w:t>.</w:t>
      </w:r>
    </w:p>
    <w:p w:rsidR="0033775E" w:rsidRDefault="00BB5A56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proofErr w:type="spellStart"/>
      <w:r>
        <w:rPr>
          <w:rFonts w:ascii="Arial" w:hAnsi="Arial" w:cs="Arial"/>
        </w:rPr>
        <w:t>Pandemi</w:t>
      </w:r>
      <w:proofErr w:type="spellEnd"/>
      <w:r>
        <w:rPr>
          <w:rFonts w:ascii="Arial" w:hAnsi="Arial" w:cs="Arial"/>
        </w:rPr>
        <w:t xml:space="preserve"> şartlarına göre OKULUM TEMİZ çalışmaları yapıl</w:t>
      </w:r>
      <w:r w:rsidR="00072E9E">
        <w:rPr>
          <w:rFonts w:ascii="Arial" w:hAnsi="Arial" w:cs="Arial"/>
        </w:rPr>
        <w:t>dı.</w:t>
      </w:r>
    </w:p>
    <w:p w:rsidR="00666D56" w:rsidRDefault="00072E9E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666D56">
        <w:rPr>
          <w:rFonts w:ascii="Arial" w:hAnsi="Arial" w:cs="Arial"/>
        </w:rPr>
        <w:t xml:space="preserve">) 2 (iki) Yıllık İSG eğitimi geçerlilik süresi biten öğretmen ve diğer personele İSG </w:t>
      </w:r>
      <w:r w:rsidR="00666D56" w:rsidRPr="00633C1B">
        <w:rPr>
          <w:rFonts w:ascii="Arial" w:hAnsi="Arial" w:cs="Arial"/>
        </w:rPr>
        <w:t>eğitimleri</w:t>
      </w:r>
      <w:r w:rsidR="00666D56">
        <w:rPr>
          <w:rFonts w:ascii="Arial" w:hAnsi="Arial" w:cs="Arial"/>
        </w:rPr>
        <w:t xml:space="preserve"> ise ilçe iş birliğiyle seminer döneminde verilip belgelendirilmiştir.</w:t>
      </w:r>
    </w:p>
    <w:p w:rsidR="00072E9E" w:rsidRDefault="00072E9E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Kazan dairesindeki atıl </w:t>
      </w:r>
      <w:proofErr w:type="spellStart"/>
      <w:r>
        <w:rPr>
          <w:rFonts w:ascii="Arial" w:hAnsi="Arial" w:cs="Arial"/>
        </w:rPr>
        <w:t>fuel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oil</w:t>
      </w:r>
      <w:proofErr w:type="spellEnd"/>
      <w:r>
        <w:rPr>
          <w:rFonts w:ascii="Arial" w:hAnsi="Arial" w:cs="Arial"/>
        </w:rPr>
        <w:t xml:space="preserve"> tankı kaldırıldı.</w:t>
      </w:r>
    </w:p>
    <w:p w:rsidR="0027738B" w:rsidRDefault="00072E9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943EFA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 aşağıdaki eksikler </w:t>
      </w:r>
      <w:r>
        <w:rPr>
          <w:rFonts w:ascii="Arial" w:hAnsi="Arial" w:cs="Arial"/>
        </w:rPr>
        <w:t>dönem içerisinde giderilecektir:</w:t>
      </w:r>
    </w:p>
    <w:p w:rsidR="008A3EB8" w:rsidRDefault="008C7B0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7738B">
        <w:rPr>
          <w:rFonts w:ascii="Arial" w:hAnsi="Arial" w:cs="Arial"/>
        </w:rPr>
        <w:t xml:space="preserve"> Kapı önlerinde</w:t>
      </w:r>
      <w:r>
        <w:rPr>
          <w:rFonts w:ascii="Arial" w:hAnsi="Arial" w:cs="Arial"/>
        </w:rPr>
        <w:t>ki eş</w:t>
      </w:r>
      <w:r w:rsidR="00072E9E">
        <w:rPr>
          <w:rFonts w:ascii="Arial" w:hAnsi="Arial" w:cs="Arial"/>
        </w:rPr>
        <w:t>ikler kaldırılmaya devam edecek, a</w:t>
      </w:r>
      <w:r w:rsidR="0027738B">
        <w:rPr>
          <w:rFonts w:ascii="Arial" w:hAnsi="Arial" w:cs="Arial"/>
        </w:rPr>
        <w:t>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>a</w:t>
      </w:r>
      <w:r>
        <w:rPr>
          <w:rFonts w:ascii="Arial" w:hAnsi="Arial" w:cs="Arial"/>
        </w:rPr>
        <w:t>cak.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943EFA">
        <w:rPr>
          <w:rFonts w:ascii="Arial" w:hAnsi="Arial" w:cs="Arial"/>
        </w:rPr>
        <w:t xml:space="preserve">Bilgisayar </w:t>
      </w:r>
      <w:proofErr w:type="spellStart"/>
      <w:r w:rsidR="00943EFA">
        <w:rPr>
          <w:rFonts w:ascii="Arial" w:hAnsi="Arial" w:cs="Arial"/>
        </w:rPr>
        <w:t>Lab’lar</w:t>
      </w:r>
      <w:proofErr w:type="spellEnd"/>
      <w:r w:rsidR="00943EFA">
        <w:rPr>
          <w:rFonts w:ascii="Arial" w:hAnsi="Arial" w:cs="Arial"/>
        </w:rPr>
        <w:t xml:space="preserve"> için </w:t>
      </w:r>
      <w:r w:rsidR="004435A1">
        <w:rPr>
          <w:rFonts w:ascii="Arial" w:hAnsi="Arial" w:cs="Arial"/>
        </w:rPr>
        <w:t>klima alınmal</w:t>
      </w:r>
      <w:r w:rsidR="00FA1385">
        <w:rPr>
          <w:rFonts w:ascii="Arial" w:hAnsi="Arial" w:cs="Arial"/>
        </w:rPr>
        <w:t>ıdır.</w:t>
      </w:r>
    </w:p>
    <w:p w:rsidR="00BD7535" w:rsidRDefault="00D07EE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CA73D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CA73DD">
        <w:rPr>
          <w:rFonts w:ascii="Arial" w:hAnsi="Arial" w:cs="Arial"/>
        </w:rPr>
        <w:t xml:space="preserve">Dış cephe kaplamasındaki kopmalar, </w:t>
      </w:r>
      <w:r w:rsidR="009F78D5">
        <w:rPr>
          <w:rFonts w:ascii="Arial" w:hAnsi="Arial" w:cs="Arial"/>
        </w:rPr>
        <w:t xml:space="preserve">üst katlara ulaşım için asansör </w:t>
      </w:r>
      <w:r w:rsidR="00CA73DD">
        <w:rPr>
          <w:rFonts w:ascii="Arial" w:hAnsi="Arial" w:cs="Arial"/>
        </w:rPr>
        <w:t xml:space="preserve">gibi okul </w:t>
      </w:r>
      <w:proofErr w:type="gramStart"/>
      <w:r w:rsidR="00CA73DD">
        <w:rPr>
          <w:rFonts w:ascii="Arial" w:hAnsi="Arial" w:cs="Arial"/>
        </w:rPr>
        <w:t>imkanlarıyla</w:t>
      </w:r>
      <w:proofErr w:type="gramEnd"/>
      <w:r w:rsidR="00CA73DD">
        <w:rPr>
          <w:rFonts w:ascii="Arial" w:hAnsi="Arial" w:cs="Arial"/>
        </w:rPr>
        <w:t xml:space="preserve">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  <w:r w:rsidR="00BD7535">
        <w:rPr>
          <w:rFonts w:ascii="Arial" w:hAnsi="Arial" w:cs="Arial"/>
        </w:rPr>
        <w:t xml:space="preserve"> </w:t>
      </w:r>
    </w:p>
    <w:p w:rsidR="00BD7535" w:rsidRDefault="00072E9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BD7535">
        <w:rPr>
          <w:rFonts w:ascii="Arial" w:hAnsi="Arial" w:cs="Arial"/>
        </w:rPr>
        <w:t>) Gereksiz eşiklerin kaldırılması ve arka bahçe demir yükseltisi için çalışma yapılacaktır.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2C2B45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>1</w:t>
      </w:r>
      <w:r w:rsidR="00072E9E">
        <w:rPr>
          <w:rFonts w:ascii="Arial" w:hAnsi="Arial" w:cs="Arial"/>
        </w:rPr>
        <w:t>4</w:t>
      </w:r>
      <w:r w:rsidR="00F91337">
        <w:rPr>
          <w:rFonts w:ascii="Arial" w:hAnsi="Arial" w:cs="Arial"/>
        </w:rPr>
        <w:t xml:space="preserve"> </w:t>
      </w:r>
      <w:r w:rsidR="00072E9E">
        <w:rPr>
          <w:rFonts w:ascii="Arial" w:hAnsi="Arial" w:cs="Arial"/>
        </w:rPr>
        <w:t xml:space="preserve">Ocak 2022 </w:t>
      </w:r>
      <w:r w:rsidR="00F91337">
        <w:rPr>
          <w:rFonts w:ascii="Arial" w:hAnsi="Arial" w:cs="Arial"/>
        </w:rPr>
        <w:t xml:space="preserve">Cuma 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1063C7" w:rsidRPr="001063C7" w:rsidRDefault="00072E9E" w:rsidP="001063C7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Personelin </w:t>
      </w:r>
      <w:r w:rsidR="00FA1385">
        <w:rPr>
          <w:rFonts w:ascii="Arial" w:hAnsi="Arial" w:cs="Arial"/>
        </w:rPr>
        <w:t>İlk yardım eğitimi al</w:t>
      </w:r>
      <w:r>
        <w:rPr>
          <w:rFonts w:ascii="Arial" w:hAnsi="Arial" w:cs="Arial"/>
        </w:rPr>
        <w:t>ması için eğitim zamanları duyurulacaktır.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F91337">
        <w:rPr>
          <w:rFonts w:ascii="Arial" w:hAnsi="Arial" w:cs="Arial"/>
        </w:rPr>
        <w:t>Ahmet YÜCE ‘ye</w:t>
      </w:r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62177C">
        <w:rPr>
          <w:rFonts w:ascii="Arial" w:hAnsi="Arial" w:cs="Arial"/>
        </w:rPr>
        <w:t xml:space="preserve">Alim </w:t>
      </w:r>
      <w:proofErr w:type="gramStart"/>
      <w:r w:rsidR="0062177C">
        <w:rPr>
          <w:rFonts w:ascii="Arial" w:hAnsi="Arial" w:cs="Arial"/>
        </w:rPr>
        <w:t xml:space="preserve">AÇIKEL            </w:t>
      </w:r>
      <w:r>
        <w:rPr>
          <w:rFonts w:ascii="Arial" w:hAnsi="Arial" w:cs="Arial"/>
        </w:rPr>
        <w:t>Ahmet</w:t>
      </w:r>
      <w:proofErr w:type="gramEnd"/>
      <w:r>
        <w:rPr>
          <w:rFonts w:ascii="Arial" w:hAnsi="Arial" w:cs="Arial"/>
        </w:rPr>
        <w:t xml:space="preserve">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72E9E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072E9E">
        <w:rPr>
          <w:rFonts w:ascii="Arial" w:hAnsi="Arial" w:cs="Arial"/>
        </w:rPr>
        <w:t>11</w:t>
      </w:r>
      <w:r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BB5A56">
        <w:rPr>
          <w:rFonts w:ascii="Arial" w:hAnsi="Arial" w:cs="Arial"/>
        </w:rPr>
        <w:t>1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72E9E" w:rsidRDefault="00072E9E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72E9E" w:rsidRDefault="00072E9E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72E9E" w:rsidRDefault="00072E9E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072E9E">
        <w:rPr>
          <w:rFonts w:ascii="Arial" w:hAnsi="Arial" w:cs="Arial"/>
        </w:rPr>
        <w:t>1</w:t>
      </w:r>
      <w:r w:rsidR="001226D9">
        <w:rPr>
          <w:rFonts w:ascii="Arial" w:hAnsi="Arial" w:cs="Arial"/>
        </w:rPr>
        <w:t>.</w:t>
      </w:r>
      <w:r w:rsidR="00072E9E">
        <w:rPr>
          <w:rFonts w:ascii="Arial" w:hAnsi="Arial" w:cs="Arial"/>
        </w:rPr>
        <w:t>11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1063C7">
        <w:rPr>
          <w:rFonts w:ascii="Arial" w:hAnsi="Arial" w:cs="Arial"/>
        </w:rPr>
        <w:t>1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072E9E">
        <w:rPr>
          <w:rFonts w:ascii="Arial" w:hAnsi="Arial" w:cs="Arial"/>
        </w:rPr>
        <w:t xml:space="preserve">2 Kasım </w:t>
      </w:r>
      <w:r w:rsidR="00EA3F95">
        <w:rPr>
          <w:rFonts w:ascii="Arial" w:hAnsi="Arial" w:cs="Arial"/>
        </w:rPr>
        <w:t>2021 Cuma gü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  <w:proofErr w:type="gramEnd"/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0FC" w:rsidRDefault="005920FC" w:rsidP="0043164A">
      <w:pPr>
        <w:spacing w:after="0" w:line="240" w:lineRule="auto"/>
      </w:pPr>
      <w:r>
        <w:separator/>
      </w:r>
    </w:p>
  </w:endnote>
  <w:endnote w:type="continuationSeparator" w:id="0">
    <w:p w:rsidR="005920FC" w:rsidRDefault="005920FC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2C2B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0FC" w:rsidRDefault="005920FC" w:rsidP="0043164A">
      <w:pPr>
        <w:spacing w:after="0" w:line="240" w:lineRule="auto"/>
      </w:pPr>
      <w:r>
        <w:separator/>
      </w:r>
    </w:p>
  </w:footnote>
  <w:footnote w:type="continuationSeparator" w:id="0">
    <w:p w:rsidR="005920FC" w:rsidRDefault="005920FC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563"/>
    <w:rsid w:val="00072E9E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17CA5"/>
    <w:rsid w:val="00121268"/>
    <w:rsid w:val="00121728"/>
    <w:rsid w:val="001226D9"/>
    <w:rsid w:val="00127DA0"/>
    <w:rsid w:val="0013523A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C2B4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23935"/>
    <w:rsid w:val="0043164A"/>
    <w:rsid w:val="00441412"/>
    <w:rsid w:val="004435A1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0D27"/>
    <w:rsid w:val="005529BC"/>
    <w:rsid w:val="00555890"/>
    <w:rsid w:val="00561B06"/>
    <w:rsid w:val="0056715B"/>
    <w:rsid w:val="00570A25"/>
    <w:rsid w:val="005801CB"/>
    <w:rsid w:val="005840A6"/>
    <w:rsid w:val="005920FC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1714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85E"/>
    <w:rsid w:val="00731AED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33046"/>
    <w:rsid w:val="00A427E1"/>
    <w:rsid w:val="00A43E74"/>
    <w:rsid w:val="00A453A3"/>
    <w:rsid w:val="00A46B5C"/>
    <w:rsid w:val="00A52835"/>
    <w:rsid w:val="00A572CD"/>
    <w:rsid w:val="00A57EAE"/>
    <w:rsid w:val="00A60B03"/>
    <w:rsid w:val="00A621C9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EC"/>
    <w:rsid w:val="00B84E08"/>
    <w:rsid w:val="00B85487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F9AE-F0D8-4E49-ADA2-54E0A002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4</cp:revision>
  <cp:lastPrinted>2019-11-11T06:30:00Z</cp:lastPrinted>
  <dcterms:created xsi:type="dcterms:W3CDTF">2022-03-13T08:27:00Z</dcterms:created>
  <dcterms:modified xsi:type="dcterms:W3CDTF">2022-03-13T08:33:00Z</dcterms:modified>
</cp:coreProperties>
</file>