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036" w:rsidRDefault="00CB4036" w:rsidP="00CB4036">
      <w:pPr>
        <w:spacing w:before="0" w:beforeAutospacing="0" w:after="0" w:afterAutospacing="0"/>
        <w:jc w:val="center"/>
      </w:pPr>
      <w:r>
        <w:t>KOORDİNATÖR ÖĞRETMENLER</w:t>
      </w:r>
      <w:r w:rsidR="008468B7">
        <w:t>E</w:t>
      </w:r>
      <w:r>
        <w:t xml:space="preserve"> </w:t>
      </w:r>
    </w:p>
    <w:p w:rsidR="008468B7" w:rsidRPr="008468B7" w:rsidRDefault="008468B7" w:rsidP="008468B7">
      <w:pPr>
        <w:spacing w:before="0" w:beforeAutospacing="0" w:after="0" w:afterAutospacing="0"/>
        <w:jc w:val="center"/>
        <w:rPr>
          <w:sz w:val="24"/>
          <w:szCs w:val="24"/>
          <w:u w:val="single"/>
        </w:rPr>
      </w:pPr>
      <w:r w:rsidRPr="008468B7">
        <w:rPr>
          <w:sz w:val="24"/>
          <w:szCs w:val="24"/>
          <w:u w:val="single"/>
        </w:rPr>
        <w:t>Koordinatörlük Görevinde Dikkat Edilmesi Gerekli Hususlar</w:t>
      </w:r>
    </w:p>
    <w:p w:rsidR="008468B7" w:rsidRPr="004E596C" w:rsidRDefault="008468B7" w:rsidP="008468B7">
      <w:pPr>
        <w:pStyle w:val="ListeParagraf"/>
        <w:numPr>
          <w:ilvl w:val="0"/>
          <w:numId w:val="1"/>
        </w:numPr>
        <w:spacing w:before="0" w:beforeAutospacing="0" w:after="0" w:afterAutospacing="0"/>
        <w:ind w:left="426" w:firstLine="0"/>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 xml:space="preserve">İşletmeye gitmeden önce öğrencilerin </w:t>
      </w:r>
      <w:proofErr w:type="gramStart"/>
      <w:r w:rsidRPr="004E596C">
        <w:rPr>
          <w:rFonts w:ascii="11,5" w:eastAsia="Times New Roman" w:hAnsi="11,5" w:cs="Times New Roman"/>
          <w:color w:val="000000"/>
          <w:szCs w:val="24"/>
          <w:lang w:eastAsia="tr-TR"/>
        </w:rPr>
        <w:t>iş  yeri</w:t>
      </w:r>
      <w:proofErr w:type="gramEnd"/>
      <w:r w:rsidRPr="004E596C">
        <w:rPr>
          <w:rFonts w:ascii="11,5" w:eastAsia="Times New Roman" w:hAnsi="11,5" w:cs="Times New Roman"/>
          <w:color w:val="000000"/>
          <w:szCs w:val="24"/>
          <w:lang w:eastAsia="tr-TR"/>
        </w:rPr>
        <w:t xml:space="preserve"> adreslerini ve bilgilerini kontrol ediniz. Öğrencilerin cep telefonlarını alınız.</w:t>
      </w:r>
    </w:p>
    <w:p w:rsidR="008468B7" w:rsidRPr="004E596C" w:rsidRDefault="00B0204A" w:rsidP="008468B7">
      <w:pPr>
        <w:pStyle w:val="ListeParagraf"/>
        <w:numPr>
          <w:ilvl w:val="0"/>
          <w:numId w:val="1"/>
        </w:numPr>
        <w:spacing w:before="0" w:beforeAutospacing="0" w:after="0" w:afterAutospacing="0"/>
        <w:ind w:left="426" w:firstLine="0"/>
        <w:jc w:val="both"/>
        <w:rPr>
          <w:rFonts w:ascii="11,5" w:eastAsia="Times New Roman" w:hAnsi="11,5" w:cs="Times New Roman"/>
          <w:color w:val="000000"/>
          <w:szCs w:val="24"/>
          <w:lang w:eastAsia="tr-TR"/>
        </w:rPr>
      </w:pPr>
      <w:r>
        <w:rPr>
          <w:rFonts w:ascii="11,5" w:eastAsia="Times New Roman" w:hAnsi="11,5" w:cs="Times New Roman"/>
          <w:color w:val="000000"/>
          <w:szCs w:val="24"/>
          <w:lang w:eastAsia="tr-TR"/>
        </w:rPr>
        <w:t>Gelişim planı çoğaltılarak verilecektir. Ge</w:t>
      </w:r>
      <w:r w:rsidR="00004E3B" w:rsidRPr="004E596C">
        <w:rPr>
          <w:rFonts w:ascii="11,5" w:eastAsia="Times New Roman" w:hAnsi="11,5" w:cs="Times New Roman"/>
          <w:color w:val="000000"/>
          <w:szCs w:val="24"/>
          <w:lang w:eastAsia="tr-TR"/>
        </w:rPr>
        <w:t>lişim tablolarına göre öğrenci dosyaları kontrol edilerek paraflanacaktır.  A</w:t>
      </w:r>
      <w:r w:rsidR="008468B7" w:rsidRPr="004E596C">
        <w:rPr>
          <w:rFonts w:ascii="11,5" w:eastAsia="Times New Roman" w:hAnsi="11,5" w:cs="Times New Roman"/>
          <w:color w:val="000000"/>
          <w:szCs w:val="24"/>
          <w:lang w:eastAsia="tr-TR"/>
        </w:rPr>
        <w:t xml:space="preserve">yrıca </w:t>
      </w:r>
      <w:r w:rsidR="00004E3B" w:rsidRPr="004E596C">
        <w:rPr>
          <w:rFonts w:ascii="11,5" w:eastAsia="Times New Roman" w:hAnsi="11,5" w:cs="Times New Roman"/>
          <w:color w:val="000000"/>
          <w:szCs w:val="24"/>
          <w:lang w:eastAsia="tr-TR"/>
        </w:rPr>
        <w:t>Açık Lise öğrencilerine I. Dönem dosyalarını Ocak ayının 3. Haftasında Beceri sınavına gelirken getirmeleri gerektiği açıklanacaktır.</w:t>
      </w:r>
    </w:p>
    <w:p w:rsidR="008468B7" w:rsidRPr="004E596C" w:rsidRDefault="008468B7" w:rsidP="008468B7">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 xml:space="preserve">Koordinatörlükle ilgili evrakların okuldan alınması ve okula teslim edilmesi iş ve işlemleri </w:t>
      </w:r>
      <w:r w:rsidR="00CA684E" w:rsidRPr="004E596C">
        <w:rPr>
          <w:rFonts w:ascii="11,5" w:eastAsia="Times New Roman" w:hAnsi="11,5" w:cs="Times New Roman"/>
          <w:b/>
          <w:color w:val="000000"/>
          <w:szCs w:val="24"/>
          <w:lang w:eastAsia="tr-TR"/>
        </w:rPr>
        <w:t xml:space="preserve">Müdür Yardımcısı </w:t>
      </w:r>
      <w:proofErr w:type="gramStart"/>
      <w:r w:rsidR="009969CA" w:rsidRPr="004E596C">
        <w:rPr>
          <w:rFonts w:ascii="11,5" w:eastAsia="Times New Roman" w:hAnsi="11,5" w:cs="Times New Roman"/>
          <w:b/>
          <w:color w:val="000000"/>
          <w:szCs w:val="24"/>
          <w:lang w:eastAsia="tr-TR"/>
        </w:rPr>
        <w:t>Alim</w:t>
      </w:r>
      <w:proofErr w:type="gramEnd"/>
      <w:r w:rsidR="009969CA" w:rsidRPr="004E596C">
        <w:rPr>
          <w:rFonts w:ascii="11,5" w:eastAsia="Times New Roman" w:hAnsi="11,5" w:cs="Times New Roman"/>
          <w:b/>
          <w:color w:val="000000"/>
          <w:szCs w:val="24"/>
          <w:lang w:eastAsia="tr-TR"/>
        </w:rPr>
        <w:t xml:space="preserve"> AÇIKEL</w:t>
      </w:r>
      <w:r w:rsidRPr="004E596C">
        <w:rPr>
          <w:rFonts w:ascii="11,5" w:eastAsia="Times New Roman" w:hAnsi="11,5" w:cs="Times New Roman"/>
          <w:color w:val="000000"/>
          <w:szCs w:val="24"/>
          <w:lang w:eastAsia="tr-TR"/>
        </w:rPr>
        <w:t xml:space="preserve"> tarafından yürütülecektir.  </w:t>
      </w:r>
      <w:r w:rsidR="009969CA" w:rsidRPr="004E596C">
        <w:rPr>
          <w:rFonts w:ascii="11,5" w:eastAsia="Times New Roman" w:hAnsi="11,5" w:cs="Times New Roman"/>
          <w:color w:val="000000"/>
          <w:szCs w:val="24"/>
          <w:lang w:eastAsia="tr-TR"/>
        </w:rPr>
        <w:t>İlgili formlar</w:t>
      </w:r>
      <w:r w:rsidR="00CA684E" w:rsidRPr="004E596C">
        <w:rPr>
          <w:rFonts w:ascii="11,5" w:eastAsia="Times New Roman" w:hAnsi="11,5" w:cs="Times New Roman"/>
          <w:color w:val="000000"/>
          <w:szCs w:val="24"/>
          <w:lang w:eastAsia="tr-TR"/>
        </w:rPr>
        <w:t xml:space="preserve"> </w:t>
      </w:r>
      <w:r w:rsidR="009969CA" w:rsidRPr="004E596C">
        <w:rPr>
          <w:rFonts w:ascii="11,5" w:eastAsia="Times New Roman" w:hAnsi="11,5" w:cs="Times New Roman"/>
          <w:color w:val="000000"/>
          <w:szCs w:val="24"/>
          <w:lang w:eastAsia="tr-TR"/>
        </w:rPr>
        <w:t xml:space="preserve">hafta başında imza karşılığında alınacak diğer haftanın 2. </w:t>
      </w:r>
      <w:r w:rsidR="009969CA" w:rsidRPr="004E596C">
        <w:rPr>
          <w:rFonts w:ascii="11,5" w:eastAsia="Times New Roman" w:hAnsi="11,5" w:cs="Times New Roman" w:hint="eastAsia"/>
          <w:color w:val="000000"/>
          <w:szCs w:val="24"/>
          <w:lang w:eastAsia="tr-TR"/>
        </w:rPr>
        <w:t>İ</w:t>
      </w:r>
      <w:r w:rsidR="009969CA" w:rsidRPr="004E596C">
        <w:rPr>
          <w:rFonts w:ascii="11,5" w:eastAsia="Times New Roman" w:hAnsi="11,5" w:cs="Times New Roman"/>
          <w:color w:val="000000"/>
          <w:szCs w:val="24"/>
          <w:lang w:eastAsia="tr-TR"/>
        </w:rPr>
        <w:t>ş gününde imza karşılığında Koordinat Müdür Yardımcısına teslim edilecektir. Aylık form ise ayın son haftalık formu ile teslim edilecektir.</w:t>
      </w:r>
    </w:p>
    <w:p w:rsidR="008468B7" w:rsidRPr="004E596C" w:rsidRDefault="008468B7" w:rsidP="008468B7">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Koordinatörlükle ilgili tüm işlemler bizzat ilgili koordinatör öğretmen tarafından gerçekleştirilecek ve bu amaçla kesinlikle öğrenci kullanılmayacaktır.</w:t>
      </w:r>
    </w:p>
    <w:p w:rsidR="008468B7" w:rsidRPr="004E596C" w:rsidRDefault="00CA684E" w:rsidP="008468B7">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Ö</w:t>
      </w:r>
      <w:r w:rsidR="008468B7" w:rsidRPr="004E596C">
        <w:rPr>
          <w:rFonts w:ascii="11,5" w:eastAsia="Times New Roman" w:hAnsi="11,5" w:cs="Times New Roman"/>
          <w:color w:val="000000"/>
          <w:szCs w:val="24"/>
          <w:lang w:eastAsia="tr-TR"/>
        </w:rPr>
        <w:t>ğrencilerin çalışmaları, görevlendirilen koordinatör öğretmen tarafından kontrol edilir. Öğrenci ile işletme arasında çıkan sorunlar, koordinatör öğretmen tarafından çözülür.</w:t>
      </w:r>
      <w:r w:rsidR="00315378" w:rsidRPr="004E596C">
        <w:rPr>
          <w:rFonts w:ascii="11,5" w:eastAsia="Times New Roman" w:hAnsi="11,5" w:cs="Times New Roman"/>
          <w:color w:val="000000"/>
          <w:szCs w:val="24"/>
          <w:lang w:eastAsia="tr-TR"/>
        </w:rPr>
        <w:t xml:space="preserve"> Ayrıca bu konu okul idaresine iletilecektir. </w:t>
      </w:r>
      <w:r w:rsidR="00004E3B" w:rsidRPr="004E596C">
        <w:rPr>
          <w:rFonts w:ascii="11,5" w:eastAsia="Times New Roman" w:hAnsi="11,5" w:cs="Times New Roman"/>
          <w:color w:val="000000"/>
          <w:szCs w:val="24"/>
          <w:lang w:eastAsia="tr-TR"/>
        </w:rPr>
        <w:t xml:space="preserve"> İşyeri değiştirecek öğrenciler</w:t>
      </w:r>
      <w:r w:rsidR="00315378" w:rsidRPr="004E596C">
        <w:rPr>
          <w:rFonts w:ascii="11,5" w:eastAsia="Times New Roman" w:hAnsi="11,5" w:cs="Times New Roman"/>
          <w:color w:val="000000"/>
          <w:szCs w:val="24"/>
          <w:lang w:eastAsia="tr-TR"/>
        </w:rPr>
        <w:t xml:space="preserve"> koordinatör öğretmenden yazılı izin alarak okul idaresine başvuracaktır.</w:t>
      </w:r>
    </w:p>
    <w:p w:rsidR="008468B7" w:rsidRPr="004E596C" w:rsidRDefault="008468B7" w:rsidP="008468B7">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Öğrenci</w:t>
      </w:r>
      <w:r w:rsidR="00315378" w:rsidRPr="004E596C">
        <w:rPr>
          <w:rFonts w:ascii="11,5" w:eastAsia="Times New Roman" w:hAnsi="11,5" w:cs="Times New Roman"/>
          <w:color w:val="000000"/>
          <w:szCs w:val="24"/>
          <w:lang w:eastAsia="tr-TR"/>
        </w:rPr>
        <w:t>nin</w:t>
      </w:r>
      <w:r w:rsidRPr="004E596C">
        <w:rPr>
          <w:rFonts w:ascii="11,5" w:eastAsia="Times New Roman" w:hAnsi="11,5" w:cs="Times New Roman"/>
          <w:color w:val="000000"/>
          <w:szCs w:val="24"/>
          <w:lang w:eastAsia="tr-TR"/>
        </w:rPr>
        <w:t xml:space="preserve"> işletmedeki eğitim-öğretim, başarı, devam-devamsızlık, disiplin ve benzeri durumlarını titizlikle takip eder, kurum-işletme iş birliği programı doğrultusunda haftalık/aylık düzenlenecek form/raporları yönetime zamanında teslim ederler.  </w:t>
      </w:r>
    </w:p>
    <w:p w:rsidR="008468B7" w:rsidRPr="004E596C" w:rsidRDefault="008468B7" w:rsidP="008468B7">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Öğrenci devamsızlık çizelgelerinin talimatlar doğrultusunda işletmeler tarafından eksiksiz doldurulması sağlanacak; öğrenci adı, soyadı, sınıfı ve numarası bilgileri kontrol edildikten sonra çizelge koordinatör öğretmen tarafından imzalanarak teslim edilmesi sağlanacaktır.</w:t>
      </w:r>
    </w:p>
    <w:p w:rsidR="008468B7" w:rsidRPr="004E596C" w:rsidRDefault="008468B7" w:rsidP="008468B7">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 xml:space="preserve">Öğrenci </w:t>
      </w:r>
      <w:r w:rsidRPr="004E596C">
        <w:rPr>
          <w:rFonts w:ascii="11,5" w:eastAsia="Times New Roman" w:hAnsi="11,5" w:cs="Times New Roman"/>
          <w:b/>
          <w:color w:val="000000"/>
          <w:szCs w:val="24"/>
          <w:lang w:eastAsia="tr-TR"/>
        </w:rPr>
        <w:t>devamsızlık</w:t>
      </w:r>
      <w:r w:rsidRPr="004E596C">
        <w:rPr>
          <w:rFonts w:ascii="11,5" w:eastAsia="Times New Roman" w:hAnsi="11,5" w:cs="Times New Roman"/>
          <w:color w:val="000000"/>
          <w:szCs w:val="24"/>
          <w:lang w:eastAsia="tr-TR"/>
        </w:rPr>
        <w:t xml:space="preserve"> çizelgeleri ilgili ayı takip eden ayın en geç </w:t>
      </w:r>
      <w:r w:rsidR="00261B39">
        <w:rPr>
          <w:rFonts w:ascii="11,5" w:eastAsia="Times New Roman" w:hAnsi="11,5" w:cs="Times New Roman"/>
          <w:b/>
          <w:color w:val="000000"/>
          <w:szCs w:val="24"/>
          <w:lang w:eastAsia="tr-TR"/>
        </w:rPr>
        <w:t>5</w:t>
      </w:r>
      <w:r w:rsidRPr="004E596C">
        <w:rPr>
          <w:rFonts w:ascii="11,5" w:eastAsia="Times New Roman" w:hAnsi="11,5" w:cs="Times New Roman"/>
          <w:b/>
          <w:color w:val="000000"/>
          <w:szCs w:val="24"/>
          <w:lang w:eastAsia="tr-TR"/>
        </w:rPr>
        <w:t>.</w:t>
      </w:r>
      <w:r w:rsidRPr="004E596C">
        <w:rPr>
          <w:rFonts w:ascii="11,5" w:eastAsia="Times New Roman" w:hAnsi="11,5" w:cs="Times New Roman"/>
          <w:color w:val="000000"/>
          <w:szCs w:val="24"/>
          <w:lang w:eastAsia="tr-TR"/>
        </w:rPr>
        <w:t xml:space="preserve"> gününe kadar okula teslim edilecektir</w:t>
      </w:r>
    </w:p>
    <w:p w:rsidR="008468B7" w:rsidRPr="004E596C" w:rsidRDefault="00315378" w:rsidP="008468B7">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Öğretmen “i</w:t>
      </w:r>
      <w:r w:rsidR="008468B7" w:rsidRPr="004E596C">
        <w:rPr>
          <w:rFonts w:ascii="11,5" w:eastAsia="Times New Roman" w:hAnsi="11,5" w:cs="Times New Roman"/>
          <w:color w:val="000000"/>
          <w:szCs w:val="24"/>
          <w:lang w:eastAsia="tr-TR"/>
        </w:rPr>
        <w:t>şveren</w:t>
      </w:r>
      <w:r w:rsidRPr="004E596C">
        <w:rPr>
          <w:rFonts w:ascii="11,5" w:eastAsia="Times New Roman" w:hAnsi="11,5" w:cs="Times New Roman"/>
          <w:color w:val="000000"/>
          <w:szCs w:val="24"/>
          <w:lang w:eastAsia="tr-TR"/>
        </w:rPr>
        <w:t>e</w:t>
      </w:r>
      <w:r w:rsidR="008468B7" w:rsidRPr="004E596C">
        <w:rPr>
          <w:rFonts w:ascii="11,5" w:eastAsia="Times New Roman" w:hAnsi="11,5" w:cs="Times New Roman"/>
          <w:color w:val="000000"/>
          <w:szCs w:val="24"/>
          <w:lang w:eastAsia="tr-TR"/>
        </w:rPr>
        <w:t>; aday çırak, çırak ve öğrenci/kursiyerlerden özürsüz olarak devamsızlık yapanlar hakkında koordinatör öğretmeni bilgilendirmek, üst üste üç iş günü işletmeye gelmeyenleri de en geç beş iş günü içinde ilgili kurum müdürlüğüne yazılı olarak bildirmek zorundadır</w:t>
      </w:r>
      <w:r w:rsidRPr="004E596C">
        <w:rPr>
          <w:rFonts w:ascii="11,5" w:eastAsia="Times New Roman" w:hAnsi="11,5" w:cs="Times New Roman"/>
          <w:color w:val="000000"/>
          <w:szCs w:val="24"/>
          <w:lang w:eastAsia="tr-TR"/>
        </w:rPr>
        <w:t>” bilgisini vermelidir</w:t>
      </w:r>
      <w:r w:rsidR="008468B7" w:rsidRPr="004E596C">
        <w:rPr>
          <w:rFonts w:ascii="11,5" w:eastAsia="Times New Roman" w:hAnsi="11,5" w:cs="Times New Roman"/>
          <w:color w:val="000000"/>
          <w:szCs w:val="24"/>
          <w:lang w:eastAsia="tr-TR"/>
        </w:rPr>
        <w:t>.</w:t>
      </w:r>
    </w:p>
    <w:p w:rsidR="00CA684E" w:rsidRPr="004E596C" w:rsidRDefault="008468B7" w:rsidP="00B0204A">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 xml:space="preserve">Yerine getirilmesi gereken süre içinde gerçekleştirilmeyen görevler yapılmamış </w:t>
      </w:r>
      <w:r w:rsidR="00CA684E" w:rsidRPr="004E596C">
        <w:rPr>
          <w:rFonts w:ascii="11,5" w:eastAsia="Times New Roman" w:hAnsi="11,5" w:cs="Times New Roman"/>
          <w:color w:val="000000"/>
          <w:szCs w:val="24"/>
          <w:lang w:eastAsia="tr-TR"/>
        </w:rPr>
        <w:t>sayılacaktır.</w:t>
      </w:r>
    </w:p>
    <w:p w:rsidR="00CA684E" w:rsidRPr="00261B39" w:rsidRDefault="00CA684E" w:rsidP="00B0204A">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I. dönem işyerleri notu ve Yarıyıl izin dilekçeleri</w:t>
      </w:r>
      <w:r w:rsidR="00DF707B" w:rsidRPr="004E596C">
        <w:rPr>
          <w:rFonts w:ascii="11,5" w:eastAsia="Times New Roman" w:hAnsi="11,5" w:cs="Times New Roman"/>
          <w:color w:val="000000"/>
          <w:szCs w:val="24"/>
          <w:lang w:eastAsia="tr-TR"/>
        </w:rPr>
        <w:t xml:space="preserve"> </w:t>
      </w:r>
      <w:r w:rsidR="00B0204A">
        <w:rPr>
          <w:rFonts w:ascii="11,5" w:eastAsia="Times New Roman" w:hAnsi="11,5" w:cs="Times New Roman"/>
          <w:color w:val="000000"/>
          <w:szCs w:val="24"/>
          <w:lang w:eastAsia="tr-TR"/>
        </w:rPr>
        <w:t>6</w:t>
      </w:r>
      <w:r w:rsidR="00DF707B" w:rsidRPr="004E596C">
        <w:rPr>
          <w:rFonts w:ascii="11,5" w:eastAsia="Times New Roman" w:hAnsi="11,5" w:cs="Times New Roman"/>
          <w:color w:val="000000"/>
          <w:szCs w:val="24"/>
          <w:lang w:eastAsia="tr-TR"/>
        </w:rPr>
        <w:t xml:space="preserve"> </w:t>
      </w:r>
      <w:r w:rsidRPr="004E596C">
        <w:rPr>
          <w:rFonts w:ascii="11,5" w:eastAsia="Times New Roman" w:hAnsi="11,5" w:cs="Times New Roman"/>
          <w:color w:val="000000"/>
          <w:szCs w:val="24"/>
          <w:lang w:eastAsia="tr-TR"/>
        </w:rPr>
        <w:t>Ocak 20</w:t>
      </w:r>
      <w:r w:rsidR="008B153C" w:rsidRPr="004E596C">
        <w:rPr>
          <w:rFonts w:ascii="11,5" w:eastAsia="Times New Roman" w:hAnsi="11,5" w:cs="Times New Roman"/>
          <w:color w:val="000000"/>
          <w:szCs w:val="24"/>
          <w:lang w:eastAsia="tr-TR"/>
        </w:rPr>
        <w:t>2</w:t>
      </w:r>
      <w:r w:rsidR="00B0204A">
        <w:rPr>
          <w:rFonts w:ascii="11,5" w:eastAsia="Times New Roman" w:hAnsi="11,5" w:cs="Times New Roman"/>
          <w:color w:val="000000"/>
          <w:szCs w:val="24"/>
          <w:lang w:eastAsia="tr-TR"/>
        </w:rPr>
        <w:t>3</w:t>
      </w:r>
      <w:r w:rsidRPr="00261B39">
        <w:rPr>
          <w:rFonts w:ascii="11,5" w:eastAsia="Times New Roman" w:hAnsi="11,5" w:cs="Times New Roman"/>
          <w:color w:val="000000"/>
          <w:szCs w:val="24"/>
          <w:lang w:eastAsia="tr-TR"/>
        </w:rPr>
        <w:t xml:space="preserve"> tarihine kadar okul idaresine teslimi sağlanacaktır.</w:t>
      </w:r>
    </w:p>
    <w:p w:rsidR="004E596C" w:rsidRPr="004E596C" w:rsidRDefault="00B0204A" w:rsidP="00B0204A">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Pr>
          <w:rFonts w:ascii="11,5" w:eastAsia="Times New Roman" w:hAnsi="11,5" w:cs="Times New Roman"/>
          <w:color w:val="000000"/>
          <w:szCs w:val="24"/>
          <w:lang w:eastAsia="tr-TR"/>
        </w:rPr>
        <w:t xml:space="preserve">MAAŞ DEKONTLARI AYLIK OLARAK TAKİP EDİLEREK İLGİLİ FORMA İŞLENECEK VE </w:t>
      </w:r>
      <w:hyperlink r:id="rId5" w:history="1">
        <w:r w:rsidRPr="00084326">
          <w:rPr>
            <w:rStyle w:val="Kpr"/>
            <w:rFonts w:ascii="11,5" w:eastAsia="Times New Roman" w:hAnsi="11,5" w:cs="Times New Roman"/>
            <w:szCs w:val="24"/>
            <w:lang w:eastAsia="tr-TR"/>
          </w:rPr>
          <w:t>aamtalbelge@gmail.com</w:t>
        </w:r>
      </w:hyperlink>
      <w:r>
        <w:rPr>
          <w:rFonts w:ascii="11,5" w:eastAsia="Times New Roman" w:hAnsi="11,5" w:cs="Times New Roman"/>
          <w:color w:val="000000"/>
          <w:szCs w:val="24"/>
          <w:lang w:eastAsia="tr-TR"/>
        </w:rPr>
        <w:t xml:space="preserve"> adresine gönderilecektir.</w:t>
      </w:r>
      <w:bookmarkStart w:id="0" w:name="_GoBack"/>
      <w:bookmarkEnd w:id="0"/>
    </w:p>
    <w:p w:rsidR="00315378" w:rsidRPr="004E596C" w:rsidRDefault="00315378" w:rsidP="00B0204A">
      <w:pPr>
        <w:pStyle w:val="ListeParagraf"/>
        <w:numPr>
          <w:ilvl w:val="0"/>
          <w:numId w:val="1"/>
        </w:numPr>
        <w:spacing w:before="0" w:beforeAutospacing="0" w:after="0" w:afterAutospacing="0"/>
        <w:ind w:left="709" w:hanging="283"/>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 xml:space="preserve">Koordinatörlük formları eksiksiz doldurulacaktır. Haftalık formlara görev tarihleri yazılacak ve Aylık </w:t>
      </w:r>
      <w:proofErr w:type="gramStart"/>
      <w:r w:rsidRPr="004E596C">
        <w:rPr>
          <w:rFonts w:ascii="11,5" w:eastAsia="Times New Roman" w:hAnsi="11,5" w:cs="Times New Roman"/>
          <w:color w:val="000000"/>
          <w:szCs w:val="24"/>
          <w:lang w:eastAsia="tr-TR"/>
        </w:rPr>
        <w:t>formdaki  Evet</w:t>
      </w:r>
      <w:proofErr w:type="gramEnd"/>
      <w:r w:rsidRPr="004E596C">
        <w:rPr>
          <w:rFonts w:ascii="11,5" w:eastAsia="Times New Roman" w:hAnsi="11,5" w:cs="Times New Roman"/>
          <w:color w:val="000000"/>
          <w:szCs w:val="24"/>
          <w:lang w:eastAsia="tr-TR"/>
        </w:rPr>
        <w:t xml:space="preserve">/Hayır seçenekleri işaretlenecek veya tükenmez kalemle yazılacaktır. </w:t>
      </w:r>
    </w:p>
    <w:p w:rsidR="008468B7" w:rsidRPr="004E596C" w:rsidRDefault="008468B7" w:rsidP="00CA684E">
      <w:pPr>
        <w:spacing w:before="0" w:beforeAutospacing="0" w:after="0" w:afterAutospacing="0"/>
        <w:ind w:left="284"/>
        <w:jc w:val="both"/>
        <w:rPr>
          <w:rFonts w:ascii="11,5" w:eastAsia="Times New Roman" w:hAnsi="11,5" w:cs="Times New Roman"/>
          <w:color w:val="000000"/>
          <w:sz w:val="24"/>
          <w:szCs w:val="24"/>
          <w:lang w:eastAsia="tr-TR"/>
        </w:rPr>
      </w:pPr>
      <w:r w:rsidRPr="004E596C">
        <w:rPr>
          <w:rFonts w:ascii="11,5" w:eastAsia="Times New Roman" w:hAnsi="11,5" w:cs="Times New Roman"/>
          <w:color w:val="000000"/>
          <w:sz w:val="24"/>
          <w:szCs w:val="24"/>
          <w:lang w:eastAsia="tr-TR"/>
        </w:rPr>
        <w:t xml:space="preserve"> </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 w:val="25"/>
          <w:szCs w:val="27"/>
          <w:lang w:eastAsia="tr-TR"/>
        </w:rPr>
      </w:pPr>
      <w:r w:rsidRPr="004E596C">
        <w:rPr>
          <w:rFonts w:ascii="11,5" w:eastAsia="Times New Roman" w:hAnsi="11,5" w:cs="Times New Roman"/>
          <w:b/>
          <w:bCs/>
          <w:color w:val="000000"/>
          <w:sz w:val="16"/>
          <w:szCs w:val="18"/>
          <w:lang w:eastAsia="tr-TR"/>
        </w:rPr>
        <w:t>Koordinatör öğretmenlerin görev ve sorumlulukları</w:t>
      </w:r>
      <w:r w:rsidR="008468B7" w:rsidRPr="004E596C">
        <w:rPr>
          <w:rFonts w:ascii="11,5" w:eastAsia="Times New Roman" w:hAnsi="11,5" w:cs="Times New Roman"/>
          <w:b/>
          <w:bCs/>
          <w:color w:val="000000"/>
          <w:sz w:val="16"/>
          <w:szCs w:val="18"/>
          <w:lang w:eastAsia="tr-TR"/>
        </w:rPr>
        <w:t xml:space="preserve"> ile ilgili yönetmelik maddesi</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b/>
          <w:bCs/>
          <w:color w:val="000000"/>
          <w:szCs w:val="24"/>
          <w:lang w:eastAsia="tr-TR"/>
        </w:rPr>
        <w:t>MADDE 89-</w:t>
      </w:r>
      <w:r w:rsidRPr="004E596C">
        <w:rPr>
          <w:rFonts w:ascii="11,5" w:eastAsia="Times New Roman" w:hAnsi="11,5" w:cs="Times New Roman"/>
          <w:color w:val="000000"/>
          <w:szCs w:val="24"/>
          <w:lang w:eastAsia="tr-TR"/>
        </w:rPr>
        <w:t> (1) Koordinatör öğretmenler:</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a) İşletmelerde mesleki eğitim uygulaması ile staj ve yaz uygulamalarının planlı olarak yürütülmesini sağlamak amacıyla alınacak önlemleri belirler ve okul müdürlüğüne bildirir.</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b) İşletmelerde, öğretim programlarının uygulanmasında ortaya çıkan sorunlarla programlara yansıtılmasında yarar gördüğü hususları belirleyerek hazırlayacağı raporu, program geliştirme çalışmalarında değerlendirilmek üzere okul müdürlüğüne verir.</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c) Mesleki eğitim konusunda, işletme yetkilileriyle usta öğretici/eğitici personele rehberlikte bulunur.</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ç) İşletmelerde beceri eğitimi gören öğrencilerin yapmış oldukları işlerle ilgili iş dosyasını kontrol eder.</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d)   Öğrencilerin başarı, devamsızlık ve disiplin durumunu izleyerek işletme kayıtlarındaki bilgilerin takip eden iki iş günü içerisinde okul müdürlüğüne iletilmesini sağlar.</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e) İşletme yetkilileriyle işbirliği yaparak işyerine uyum sağlayamayan öğrencileri belirler, özel eğitime ihtiyacı olan öğrenciler için işletme ve okul arasında yapılan işbirliği gereği uygulamaya yönelik iş ve işlemleri takip eder, alınacak önlemleri okul müdürlüğüne bildirir.</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f) Okul ile işletme arasında imzalanan sözleşmenin uygulanmasında ortaya çıkan sorunları belirleyerek okul müdürlüğüne bildirir.</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g) İşletme yetkilisince döneme ait puan çizelgelerinin doldurularak dönem sona ermeden 5 gün önce okul müdürlüğüne teslim edilmesini sağlar.</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ğ) Mezunları izleme ve işe yerleştirme çalışmaları kapsamında gerektiğinde mezunlar ve işyeri yetkililerine anket uygular.</w:t>
      </w:r>
    </w:p>
    <w:p w:rsidR="00CB4036" w:rsidRPr="004E596C" w:rsidRDefault="00CB4036" w:rsidP="00CB4036">
      <w:pPr>
        <w:spacing w:before="0" w:beforeAutospacing="0" w:after="0" w:afterAutospacing="0"/>
        <w:ind w:firstLine="709"/>
        <w:jc w:val="both"/>
        <w:rPr>
          <w:rFonts w:ascii="11,5" w:eastAsia="Times New Roman" w:hAnsi="11,5" w:cs="Times New Roman"/>
          <w:color w:val="000000"/>
          <w:szCs w:val="24"/>
          <w:lang w:eastAsia="tr-TR"/>
        </w:rPr>
      </w:pPr>
      <w:r w:rsidRPr="004E596C">
        <w:rPr>
          <w:rFonts w:ascii="11,5" w:eastAsia="Times New Roman" w:hAnsi="11,5" w:cs="Times New Roman"/>
          <w:color w:val="000000"/>
          <w:szCs w:val="24"/>
          <w:lang w:eastAsia="tr-TR"/>
        </w:rPr>
        <w:t>h) İşletmelerde mesleki eğitim konusunda müdürün vereceği diğer görevleri yerine getirir.</w:t>
      </w:r>
    </w:p>
    <w:p w:rsidR="00CB4036" w:rsidRDefault="00CB4036" w:rsidP="00CB4036">
      <w:pPr>
        <w:spacing w:before="0" w:beforeAutospacing="0" w:after="0" w:afterAutospacing="0"/>
        <w:jc w:val="center"/>
        <w:rPr>
          <w:rFonts w:ascii="11,5" w:hAnsi="11,5"/>
          <w:szCs w:val="24"/>
        </w:rPr>
      </w:pPr>
    </w:p>
    <w:p w:rsidR="004E596C" w:rsidRPr="004E596C" w:rsidRDefault="00B601E2" w:rsidP="00CB4036">
      <w:pPr>
        <w:spacing w:before="0" w:beforeAutospacing="0" w:after="0" w:afterAutospacing="0"/>
        <w:jc w:val="center"/>
        <w:rPr>
          <w:rFonts w:ascii="11,5" w:hAnsi="11,5"/>
          <w:szCs w:val="24"/>
        </w:rPr>
      </w:pPr>
      <w:proofErr w:type="gramStart"/>
      <w:r>
        <w:rPr>
          <w:rFonts w:ascii="11,5" w:hAnsi="11,5"/>
          <w:szCs w:val="24"/>
        </w:rPr>
        <w:t>2</w:t>
      </w:r>
      <w:r w:rsidR="00B0204A">
        <w:rPr>
          <w:rFonts w:ascii="11,5" w:hAnsi="11,5"/>
          <w:szCs w:val="24"/>
        </w:rPr>
        <w:t>2</w:t>
      </w:r>
      <w:r w:rsidR="004E596C">
        <w:rPr>
          <w:rFonts w:ascii="11,5" w:hAnsi="11,5"/>
          <w:szCs w:val="24"/>
        </w:rPr>
        <w:t>/09/</w:t>
      </w:r>
      <w:r w:rsidR="00B0204A">
        <w:rPr>
          <w:rFonts w:ascii="11,5" w:hAnsi="11,5"/>
          <w:szCs w:val="24"/>
        </w:rPr>
        <w:t>2022</w:t>
      </w:r>
      <w:proofErr w:type="gramEnd"/>
    </w:p>
    <w:p w:rsidR="00CB4036" w:rsidRPr="004E596C" w:rsidRDefault="00CB4036" w:rsidP="00CB4036">
      <w:pPr>
        <w:spacing w:before="0" w:beforeAutospacing="0" w:after="0" w:afterAutospacing="0"/>
        <w:jc w:val="center"/>
        <w:rPr>
          <w:rFonts w:ascii="11,5" w:hAnsi="11,5"/>
        </w:rPr>
      </w:pPr>
      <w:r w:rsidRPr="004E596C">
        <w:rPr>
          <w:rFonts w:ascii="11,5" w:hAnsi="11,5"/>
        </w:rPr>
        <w:t xml:space="preserve">Cemile YILMAZ </w:t>
      </w:r>
    </w:p>
    <w:p w:rsidR="00315378" w:rsidRPr="00315378" w:rsidRDefault="00CB4036" w:rsidP="00315378">
      <w:pPr>
        <w:spacing w:before="0" w:beforeAutospacing="0" w:after="0" w:afterAutospacing="0"/>
        <w:jc w:val="center"/>
        <w:rPr>
          <w:rFonts w:ascii="11,5" w:hAnsi="11,5"/>
        </w:rPr>
      </w:pPr>
      <w:r w:rsidRPr="00315378">
        <w:rPr>
          <w:rFonts w:ascii="11,5" w:hAnsi="11,5"/>
        </w:rPr>
        <w:t>Okul Müdürü</w:t>
      </w:r>
    </w:p>
    <w:sectPr w:rsidR="00315378" w:rsidRPr="00315378" w:rsidSect="00315378">
      <w:pgSz w:w="11906" w:h="16838"/>
      <w:pgMar w:top="426" w:right="424"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11,5">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A7F22"/>
    <w:multiLevelType w:val="hybridMultilevel"/>
    <w:tmpl w:val="1A8CC26E"/>
    <w:lvl w:ilvl="0" w:tplc="EFF644BA">
      <w:start w:val="1"/>
      <w:numFmt w:val="decimal"/>
      <w:lvlText w:val="%1."/>
      <w:lvlJc w:val="left"/>
      <w:pPr>
        <w:ind w:left="1005" w:hanging="1005"/>
      </w:pPr>
      <w:rPr>
        <w:rFonts w:hint="default"/>
      </w:rPr>
    </w:lvl>
    <w:lvl w:ilvl="1" w:tplc="041F0019" w:tentative="1">
      <w:start w:val="1"/>
      <w:numFmt w:val="lowerLetter"/>
      <w:lvlText w:val="%2."/>
      <w:lvlJc w:val="left"/>
      <w:pPr>
        <w:ind w:left="1833" w:hanging="360"/>
      </w:pPr>
    </w:lvl>
    <w:lvl w:ilvl="2" w:tplc="041F001B" w:tentative="1">
      <w:start w:val="1"/>
      <w:numFmt w:val="lowerRoman"/>
      <w:lvlText w:val="%3."/>
      <w:lvlJc w:val="right"/>
      <w:pPr>
        <w:ind w:left="2553" w:hanging="180"/>
      </w:pPr>
    </w:lvl>
    <w:lvl w:ilvl="3" w:tplc="041F000F" w:tentative="1">
      <w:start w:val="1"/>
      <w:numFmt w:val="decimal"/>
      <w:lvlText w:val="%4."/>
      <w:lvlJc w:val="left"/>
      <w:pPr>
        <w:ind w:left="3273" w:hanging="360"/>
      </w:pPr>
    </w:lvl>
    <w:lvl w:ilvl="4" w:tplc="041F0019" w:tentative="1">
      <w:start w:val="1"/>
      <w:numFmt w:val="lowerLetter"/>
      <w:lvlText w:val="%5."/>
      <w:lvlJc w:val="left"/>
      <w:pPr>
        <w:ind w:left="3993" w:hanging="360"/>
      </w:pPr>
    </w:lvl>
    <w:lvl w:ilvl="5" w:tplc="041F001B" w:tentative="1">
      <w:start w:val="1"/>
      <w:numFmt w:val="lowerRoman"/>
      <w:lvlText w:val="%6."/>
      <w:lvlJc w:val="right"/>
      <w:pPr>
        <w:ind w:left="4713" w:hanging="180"/>
      </w:pPr>
    </w:lvl>
    <w:lvl w:ilvl="6" w:tplc="041F000F" w:tentative="1">
      <w:start w:val="1"/>
      <w:numFmt w:val="decimal"/>
      <w:lvlText w:val="%7."/>
      <w:lvlJc w:val="left"/>
      <w:pPr>
        <w:ind w:left="5433" w:hanging="360"/>
      </w:pPr>
    </w:lvl>
    <w:lvl w:ilvl="7" w:tplc="041F0019" w:tentative="1">
      <w:start w:val="1"/>
      <w:numFmt w:val="lowerLetter"/>
      <w:lvlText w:val="%8."/>
      <w:lvlJc w:val="left"/>
      <w:pPr>
        <w:ind w:left="6153" w:hanging="360"/>
      </w:pPr>
    </w:lvl>
    <w:lvl w:ilvl="8" w:tplc="041F001B" w:tentative="1">
      <w:start w:val="1"/>
      <w:numFmt w:val="lowerRoman"/>
      <w:lvlText w:val="%9."/>
      <w:lvlJc w:val="right"/>
      <w:pPr>
        <w:ind w:left="68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36"/>
    <w:rsid w:val="00004E3B"/>
    <w:rsid w:val="000D6E49"/>
    <w:rsid w:val="00154B0D"/>
    <w:rsid w:val="001D3027"/>
    <w:rsid w:val="00235602"/>
    <w:rsid w:val="00261B39"/>
    <w:rsid w:val="00290179"/>
    <w:rsid w:val="00315378"/>
    <w:rsid w:val="00332580"/>
    <w:rsid w:val="00357B0B"/>
    <w:rsid w:val="004075FF"/>
    <w:rsid w:val="004E596C"/>
    <w:rsid w:val="0059701A"/>
    <w:rsid w:val="005D32A6"/>
    <w:rsid w:val="006B698A"/>
    <w:rsid w:val="00796BCB"/>
    <w:rsid w:val="008468B7"/>
    <w:rsid w:val="008B153C"/>
    <w:rsid w:val="009969CA"/>
    <w:rsid w:val="009F0FE6"/>
    <w:rsid w:val="00A71D95"/>
    <w:rsid w:val="00AD70DD"/>
    <w:rsid w:val="00B0204A"/>
    <w:rsid w:val="00B601E2"/>
    <w:rsid w:val="00B9739F"/>
    <w:rsid w:val="00CA684E"/>
    <w:rsid w:val="00CB4036"/>
    <w:rsid w:val="00CB4B4A"/>
    <w:rsid w:val="00D1288E"/>
    <w:rsid w:val="00D31F18"/>
    <w:rsid w:val="00DF707B"/>
    <w:rsid w:val="00E73C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910C1-5716-4A2D-B095-B39497DD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5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B4036"/>
  </w:style>
  <w:style w:type="paragraph" w:customStyle="1" w:styleId="paraf">
    <w:name w:val="paraf"/>
    <w:basedOn w:val="Normal"/>
    <w:rsid w:val="00CB4036"/>
    <w:pPr>
      <w:spacing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54B0D"/>
    <w:pPr>
      <w:ind w:left="720"/>
      <w:contextualSpacing/>
    </w:pPr>
  </w:style>
  <w:style w:type="paragraph" w:styleId="BalonMetni">
    <w:name w:val="Balloon Text"/>
    <w:basedOn w:val="Normal"/>
    <w:link w:val="BalonMetniChar"/>
    <w:uiPriority w:val="99"/>
    <w:semiHidden/>
    <w:unhideWhenUsed/>
    <w:rsid w:val="00D31F18"/>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1F18"/>
    <w:rPr>
      <w:rFonts w:ascii="Segoe UI" w:hAnsi="Segoe UI" w:cs="Segoe UI"/>
      <w:sz w:val="18"/>
      <w:szCs w:val="18"/>
    </w:rPr>
  </w:style>
  <w:style w:type="character" w:styleId="Kpr">
    <w:name w:val="Hyperlink"/>
    <w:basedOn w:val="VarsaylanParagrafYazTipi"/>
    <w:uiPriority w:val="99"/>
    <w:unhideWhenUsed/>
    <w:rsid w:val="00B020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77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mtalbelg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ŞEFLER</dc:creator>
  <cp:lastModifiedBy>User4</cp:lastModifiedBy>
  <cp:revision>2</cp:revision>
  <cp:lastPrinted>2020-10-15T07:54:00Z</cp:lastPrinted>
  <dcterms:created xsi:type="dcterms:W3CDTF">2022-09-22T11:08:00Z</dcterms:created>
  <dcterms:modified xsi:type="dcterms:W3CDTF">2022-09-22T11:08:00Z</dcterms:modified>
</cp:coreProperties>
</file>